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0C168C">
        <w:tc>
          <w:tcPr>
            <w:tcW w:w="9290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6"/>
            <w:bookmarkEnd w:id="0"/>
            <w:r w:rsidRPr="0038257C">
              <w:rPr>
                <w:b/>
                <w:sz w:val="22"/>
                <w:szCs w:val="22"/>
              </w:rPr>
              <w:t>Стандард 6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Квалитет, савременост и међународна усаглашеност студијског програма</w:t>
            </w:r>
          </w:p>
          <w:p w:rsidR="00591885" w:rsidRPr="009D0A1E" w:rsidRDefault="00591885" w:rsidP="009D0A1E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7A37DA" w:rsidRPr="0038257C" w:rsidTr="000C168C">
        <w:tc>
          <w:tcPr>
            <w:tcW w:w="9290" w:type="dxa"/>
          </w:tcPr>
          <w:p w:rsidR="00FB56D2" w:rsidRPr="00884AA4" w:rsidRDefault="00FB56D2" w:rsidP="00FB56D2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30</w:t>
            </w:r>
            <w:r w:rsidRPr="0038257C">
              <w:rPr>
                <w:sz w:val="22"/>
                <w:szCs w:val="22"/>
              </w:rPr>
              <w:t>0</w:t>
            </w:r>
            <w:r w:rsidRPr="0038257C">
              <w:rPr>
                <w:sz w:val="22"/>
                <w:szCs w:val="22"/>
                <w:lang w:val="sr-Cyrl-CS"/>
              </w:rPr>
              <w:t xml:space="preserve"> речи)</w:t>
            </w:r>
            <w:r w:rsidR="00C63A32">
              <w:rPr>
                <w:sz w:val="22"/>
                <w:szCs w:val="22"/>
                <w:lang w:val="sr-Cyrl-CS"/>
              </w:rPr>
              <w:t xml:space="preserve"> </w:t>
            </w:r>
          </w:p>
          <w:p w:rsidR="00C63A32" w:rsidRPr="0038257C" w:rsidRDefault="00C63A32" w:rsidP="00FB56D2">
            <w:pPr>
              <w:rPr>
                <w:b/>
                <w:sz w:val="22"/>
                <w:szCs w:val="22"/>
                <w:lang w:val="sr-Cyrl-CS"/>
              </w:rPr>
            </w:pPr>
          </w:p>
          <w:p w:rsidR="00771FE0" w:rsidRPr="00771FE0" w:rsidRDefault="00771FE0" w:rsidP="00771FE0">
            <w:pPr>
              <w:jc w:val="both"/>
              <w:rPr>
                <w:sz w:val="22"/>
                <w:szCs w:val="22"/>
                <w:lang/>
              </w:rPr>
            </w:pPr>
            <w:r w:rsidRPr="00771FE0">
              <w:rPr>
                <w:sz w:val="22"/>
                <w:szCs w:val="22"/>
                <w:lang/>
              </w:rPr>
              <w:t>Студијски програм нуди својим полазницима најсавременија релевантна сазнања из области политикологије религије. Програм представља једну заокружену целину која је мултидисципларна, свеобухватна и усаглашена како са другим програмима који су понуђени на Факултету политичких наука УБ, тако и са међународним стандардима из ове области. На тај начин, овај студијски програм представља јединствену појаву у високошколским установама у свету. Међутим, иако се религија изучава на многим установама у свету, треба истаћи да је овај студијски програм, када је уведен 2015. године, представљао пионирски покушај у свету када су у питању мастер студије из области политикологије религије. Сада, најближи студијски мастер програми су ”</w:t>
            </w:r>
            <w:r w:rsidRPr="00771FE0">
              <w:rPr>
                <w:sz w:val="22"/>
                <w:szCs w:val="22"/>
                <w:lang w:val="en-US"/>
              </w:rPr>
              <w:t>Religious</w:t>
            </w:r>
            <w:r w:rsidRPr="00771FE0">
              <w:rPr>
                <w:sz w:val="22"/>
                <w:szCs w:val="22"/>
                <w:lang/>
              </w:rPr>
              <w:t xml:space="preserve"> </w:t>
            </w:r>
            <w:r w:rsidRPr="00771FE0">
              <w:rPr>
                <w:sz w:val="22"/>
                <w:szCs w:val="22"/>
                <w:lang w:val="en-US"/>
              </w:rPr>
              <w:t>and</w:t>
            </w:r>
            <w:r w:rsidRPr="00771FE0">
              <w:rPr>
                <w:sz w:val="22"/>
                <w:szCs w:val="22"/>
                <w:lang/>
              </w:rPr>
              <w:t xml:space="preserve"> </w:t>
            </w:r>
            <w:r w:rsidRPr="00771FE0">
              <w:rPr>
                <w:sz w:val="22"/>
                <w:szCs w:val="22"/>
                <w:lang w:val="en-US"/>
              </w:rPr>
              <w:t>Middle</w:t>
            </w:r>
            <w:r w:rsidRPr="00771FE0">
              <w:rPr>
                <w:sz w:val="22"/>
                <w:szCs w:val="22"/>
                <w:lang/>
              </w:rPr>
              <w:t xml:space="preserve"> Eastern Politics” (Бар Илану Универзитет – Израел</w:t>
            </w:r>
            <w:r w:rsidRPr="00771FE0">
              <w:rPr>
                <w:sz w:val="22"/>
                <w:szCs w:val="22"/>
                <w:lang/>
              </w:rPr>
              <w:t>; https://biuinternational.com/full-degree-program/graduate/religious-and-middle-eastern-politics</w:t>
            </w:r>
            <w:r w:rsidRPr="00771FE0">
              <w:rPr>
                <w:sz w:val="22"/>
                <w:szCs w:val="22"/>
                <w:lang/>
              </w:rPr>
              <w:t>), ”</w:t>
            </w:r>
            <w:r w:rsidRPr="00771FE0">
              <w:rPr>
                <w:sz w:val="22"/>
                <w:szCs w:val="22"/>
                <w:lang w:val="en-US"/>
              </w:rPr>
              <w:t>Religion</w:t>
            </w:r>
            <w:r w:rsidRPr="00771FE0">
              <w:rPr>
                <w:sz w:val="22"/>
                <w:szCs w:val="22"/>
                <w:lang/>
              </w:rPr>
              <w:t xml:space="preserve"> </w:t>
            </w:r>
            <w:r w:rsidRPr="00771FE0">
              <w:rPr>
                <w:sz w:val="22"/>
                <w:szCs w:val="22"/>
                <w:lang w:val="en-US"/>
              </w:rPr>
              <w:t>and</w:t>
            </w:r>
            <w:r w:rsidRPr="00771FE0">
              <w:rPr>
                <w:sz w:val="22"/>
                <w:szCs w:val="22"/>
                <w:lang/>
              </w:rPr>
              <w:t xml:space="preserve"> </w:t>
            </w:r>
            <w:r w:rsidRPr="00771FE0">
              <w:rPr>
                <w:sz w:val="22"/>
                <w:szCs w:val="22"/>
                <w:lang w:val="en-US"/>
              </w:rPr>
              <w:t>Politics</w:t>
            </w:r>
            <w:r w:rsidRPr="00771FE0">
              <w:rPr>
                <w:sz w:val="22"/>
                <w:szCs w:val="22"/>
                <w:lang/>
              </w:rPr>
              <w:t>” (Минстер Универзитет – Немачка</w:t>
            </w:r>
            <w:r w:rsidRPr="00771FE0">
              <w:rPr>
                <w:sz w:val="22"/>
                <w:szCs w:val="22"/>
                <w:lang/>
              </w:rPr>
              <w:t>; https://www.uni-muenster.de/Religion-und-Politik/en/nachwuchsfoerderung/lehrangebote.html</w:t>
            </w:r>
            <w:r w:rsidRPr="00771FE0">
              <w:rPr>
                <w:sz w:val="22"/>
                <w:szCs w:val="22"/>
                <w:lang/>
              </w:rPr>
              <w:t>), ”</w:t>
            </w:r>
            <w:r w:rsidRPr="00771FE0">
              <w:rPr>
                <w:sz w:val="22"/>
                <w:szCs w:val="22"/>
                <w:lang w:val="en-US"/>
              </w:rPr>
              <w:t>Religion</w:t>
            </w:r>
            <w:r w:rsidRPr="00771FE0">
              <w:rPr>
                <w:sz w:val="22"/>
                <w:szCs w:val="22"/>
                <w:lang/>
              </w:rPr>
              <w:t xml:space="preserve">, </w:t>
            </w:r>
            <w:r w:rsidRPr="00771FE0">
              <w:rPr>
                <w:sz w:val="22"/>
                <w:szCs w:val="22"/>
                <w:lang w:val="en-US"/>
              </w:rPr>
              <w:t>Politics</w:t>
            </w:r>
            <w:r w:rsidRPr="00771FE0">
              <w:rPr>
                <w:sz w:val="22"/>
                <w:szCs w:val="22"/>
                <w:lang/>
              </w:rPr>
              <w:t xml:space="preserve"> &amp; </w:t>
            </w:r>
            <w:r w:rsidRPr="00771FE0">
              <w:rPr>
                <w:sz w:val="22"/>
                <w:szCs w:val="22"/>
                <w:lang w:val="en-US"/>
              </w:rPr>
              <w:t>Society</w:t>
            </w:r>
            <w:r w:rsidRPr="00771FE0">
              <w:rPr>
                <w:sz w:val="22"/>
                <w:szCs w:val="22"/>
                <w:lang/>
              </w:rPr>
              <w:t>” (Универзитет у Бирмингему</w:t>
            </w:r>
            <w:r w:rsidRPr="00771FE0">
              <w:rPr>
                <w:sz w:val="22"/>
                <w:szCs w:val="22"/>
                <w:lang/>
              </w:rPr>
              <w:t xml:space="preserve">, </w:t>
            </w:r>
            <w:r w:rsidRPr="00771FE0">
              <w:rPr>
                <w:sz w:val="22"/>
                <w:szCs w:val="22"/>
                <w:lang/>
              </w:rPr>
              <w:t>УК</w:t>
            </w:r>
            <w:r w:rsidRPr="00771FE0">
              <w:rPr>
                <w:sz w:val="22"/>
                <w:szCs w:val="22"/>
                <w:lang/>
              </w:rPr>
              <w:t>; https://www.birmingham.ac.uk/postgraduate/courses/taught/thr/religion-politics-society.aspx</w:t>
            </w:r>
            <w:r w:rsidRPr="00771FE0">
              <w:rPr>
                <w:sz w:val="22"/>
                <w:szCs w:val="22"/>
                <w:lang/>
              </w:rPr>
              <w:t>), „Religion and Gl</w:t>
            </w:r>
            <w:proofErr w:type="spellStart"/>
            <w:r w:rsidRPr="00771FE0">
              <w:rPr>
                <w:sz w:val="22"/>
                <w:szCs w:val="22"/>
                <w:lang w:val="en-US"/>
              </w:rPr>
              <w:t>obal</w:t>
            </w:r>
            <w:proofErr w:type="spellEnd"/>
            <w:r w:rsidRPr="00771FE0">
              <w:rPr>
                <w:sz w:val="22"/>
                <w:szCs w:val="22"/>
                <w:lang/>
              </w:rPr>
              <w:t xml:space="preserve"> </w:t>
            </w:r>
            <w:r w:rsidRPr="00771FE0">
              <w:rPr>
                <w:sz w:val="22"/>
                <w:szCs w:val="22"/>
                <w:lang w:val="en-US"/>
              </w:rPr>
              <w:t>Politics</w:t>
            </w:r>
            <w:r w:rsidRPr="00771FE0">
              <w:rPr>
                <w:sz w:val="22"/>
                <w:szCs w:val="22"/>
                <w:lang/>
              </w:rPr>
              <w:t>” (Универзитет Лондон – УК</w:t>
            </w:r>
            <w:r w:rsidRPr="00771FE0">
              <w:rPr>
                <w:sz w:val="22"/>
                <w:szCs w:val="22"/>
                <w:lang/>
              </w:rPr>
              <w:t>; https://www.soas.ac.uk/religions-and-philosophies/programmes/ma-religion-in-global-politics/</w:t>
            </w:r>
            <w:r w:rsidRPr="00771FE0">
              <w:rPr>
                <w:sz w:val="22"/>
                <w:szCs w:val="22"/>
                <w:lang/>
              </w:rPr>
              <w:t>), ”</w:t>
            </w:r>
            <w:r w:rsidRPr="00771FE0">
              <w:rPr>
                <w:sz w:val="22"/>
                <w:szCs w:val="22"/>
                <w:lang w:val="en-US"/>
              </w:rPr>
              <w:t>Religion</w:t>
            </w:r>
            <w:r w:rsidRPr="00771FE0">
              <w:rPr>
                <w:sz w:val="22"/>
                <w:szCs w:val="22"/>
                <w:lang/>
              </w:rPr>
              <w:t xml:space="preserve"> </w:t>
            </w:r>
            <w:r w:rsidRPr="00771FE0">
              <w:rPr>
                <w:sz w:val="22"/>
                <w:szCs w:val="22"/>
                <w:lang w:val="en-US"/>
              </w:rPr>
              <w:t>and</w:t>
            </w:r>
            <w:r w:rsidRPr="00771FE0">
              <w:rPr>
                <w:sz w:val="22"/>
                <w:szCs w:val="22"/>
                <w:lang/>
              </w:rPr>
              <w:t xml:space="preserve"> </w:t>
            </w:r>
            <w:r w:rsidRPr="00771FE0">
              <w:rPr>
                <w:sz w:val="22"/>
                <w:szCs w:val="22"/>
                <w:lang w:val="en-US"/>
              </w:rPr>
              <w:t>Politics</w:t>
            </w:r>
            <w:r w:rsidRPr="00771FE0">
              <w:rPr>
                <w:sz w:val="22"/>
                <w:szCs w:val="22"/>
                <w:lang/>
              </w:rPr>
              <w:t>” (Универзитет у Дортмунду – Немачка</w:t>
            </w:r>
            <w:r w:rsidRPr="00771FE0">
              <w:rPr>
                <w:sz w:val="22"/>
                <w:szCs w:val="22"/>
                <w:lang/>
              </w:rPr>
              <w:t>; https://www.tu-dortmund.de/en/studies/degree-programs/ma-religion-and-politics/</w:t>
            </w:r>
            <w:r w:rsidRPr="00771FE0">
              <w:rPr>
                <w:sz w:val="22"/>
                <w:szCs w:val="22"/>
                <w:lang/>
              </w:rPr>
              <w:t>), и ”</w:t>
            </w:r>
            <w:r w:rsidRPr="00771FE0">
              <w:rPr>
                <w:sz w:val="22"/>
                <w:szCs w:val="22"/>
                <w:lang w:val="en-US"/>
              </w:rPr>
              <w:t>Religion</w:t>
            </w:r>
            <w:r w:rsidRPr="00771FE0">
              <w:rPr>
                <w:sz w:val="22"/>
                <w:szCs w:val="22"/>
                <w:lang/>
              </w:rPr>
              <w:t xml:space="preserve"> – </w:t>
            </w:r>
            <w:r w:rsidRPr="00771FE0">
              <w:rPr>
                <w:sz w:val="22"/>
                <w:szCs w:val="22"/>
                <w:lang w:val="en-US"/>
              </w:rPr>
              <w:t>Economics</w:t>
            </w:r>
            <w:r w:rsidRPr="00771FE0">
              <w:rPr>
                <w:sz w:val="22"/>
                <w:szCs w:val="22"/>
                <w:lang/>
              </w:rPr>
              <w:t xml:space="preserve"> – </w:t>
            </w:r>
            <w:r w:rsidRPr="00771FE0">
              <w:rPr>
                <w:sz w:val="22"/>
                <w:szCs w:val="22"/>
                <w:lang w:val="en-US"/>
              </w:rPr>
              <w:t>Politics</w:t>
            </w:r>
            <w:r w:rsidRPr="00771FE0">
              <w:rPr>
                <w:sz w:val="22"/>
                <w:szCs w:val="22"/>
                <w:lang/>
              </w:rPr>
              <w:t>” (Универзитет у Луцерну – Швајцарска</w:t>
            </w:r>
            <w:r w:rsidRPr="00771FE0">
              <w:rPr>
                <w:sz w:val="22"/>
                <w:szCs w:val="22"/>
                <w:lang/>
              </w:rPr>
              <w:t>; https://www.degrees.uzh.ch/en/master/50000001/50456015/50456016</w:t>
            </w:r>
            <w:r w:rsidRPr="00771FE0">
              <w:rPr>
                <w:sz w:val="22"/>
                <w:szCs w:val="22"/>
                <w:lang/>
              </w:rPr>
              <w:t>).</w:t>
            </w:r>
          </w:p>
          <w:p w:rsidR="00771FE0" w:rsidRPr="00771FE0" w:rsidRDefault="00771FE0" w:rsidP="00771FE0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/>
              </w:rPr>
            </w:pPr>
          </w:p>
          <w:p w:rsidR="00771FE0" w:rsidRPr="00771FE0" w:rsidRDefault="00771FE0" w:rsidP="00771FE0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771FE0">
              <w:rPr>
                <w:sz w:val="22"/>
                <w:szCs w:val="22"/>
                <w:lang/>
              </w:rPr>
              <w:t xml:space="preserve">Студијски програм усклађен је са свим акредитационим стандардима, а у погледу услова за упис </w:t>
            </w:r>
            <w:r w:rsidRPr="00771FE0">
              <w:rPr>
                <w:sz w:val="22"/>
                <w:szCs w:val="22"/>
                <w:lang w:val="sr-Cyrl-CS"/>
              </w:rPr>
              <w:t xml:space="preserve">трајања студија, услова преласка у наредну годину, стицања дипломе и начина студирања </w:t>
            </w:r>
            <w:r w:rsidRPr="00771FE0">
              <w:rPr>
                <w:sz w:val="22"/>
                <w:szCs w:val="22"/>
                <w:lang/>
              </w:rPr>
              <w:t xml:space="preserve">и упоредивости програма – програм је усклађен са европским стандардима и критеријумима. </w:t>
            </w:r>
          </w:p>
          <w:p w:rsidR="007A37DA" w:rsidRPr="0038257C" w:rsidRDefault="007A37DA" w:rsidP="009070DF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591885" w:rsidRPr="0038257C" w:rsidTr="000C168C">
        <w:tc>
          <w:tcPr>
            <w:tcW w:w="9290" w:type="dxa"/>
            <w:shd w:val="clear" w:color="auto" w:fill="F2F2F2"/>
          </w:tcPr>
          <w:p w:rsidR="000A307B" w:rsidRDefault="009D0A1E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</w:t>
            </w:r>
            <w:r w:rsidR="00FE0E05" w:rsidRPr="0038257C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0A307B" w:rsidRPr="007B43B0" w:rsidRDefault="000A307B" w:rsidP="009D0A1E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>Документација о најмање три акредитована инострана програма, са којим је програм усклађен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E0E05" w:rsidRPr="007B43B0" w:rsidRDefault="000A307B" w:rsidP="009D0A1E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</w:rPr>
              <w:t>Прилог 6.4.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1DAD" w:rsidRPr="009D0A1E">
              <w:rPr>
                <w:bCs/>
                <w:sz w:val="22"/>
                <w:szCs w:val="22"/>
                <w:lang w:val="en-US"/>
              </w:rPr>
              <w:t>Pdf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8398B" w:rsidRPr="009D0A1E">
              <w:rPr>
                <w:bCs/>
                <w:sz w:val="22"/>
                <w:szCs w:val="22"/>
              </w:rPr>
              <w:t>документ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="0020725F"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sectPr w:rsidR="003E7F0B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764" w:rsidRDefault="009F1764" w:rsidP="00C40CF5">
      <w:r>
        <w:separator/>
      </w:r>
    </w:p>
  </w:endnote>
  <w:endnote w:type="continuationSeparator" w:id="0">
    <w:p w:rsidR="009F1764" w:rsidRDefault="009F1764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606D68">
    <w:pPr>
      <w:pStyle w:val="Footer"/>
      <w:jc w:val="right"/>
    </w:pPr>
    <w:fldSimple w:instr=" PAGE   \* MERGEFORMAT ">
      <w:r w:rsidR="00771FE0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764" w:rsidRDefault="009F1764" w:rsidP="00C40CF5">
      <w:r>
        <w:separator/>
      </w:r>
    </w:p>
  </w:footnote>
  <w:footnote w:type="continuationSeparator" w:id="0">
    <w:p w:rsidR="009F1764" w:rsidRDefault="009F1764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06D68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1FE0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520A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84AA4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9F1764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50905-70B2-4B1F-99BE-C0EEC633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2584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2021-06-23T11:24:00Z</dcterms:created>
  <dcterms:modified xsi:type="dcterms:W3CDTF">2021-06-23T11:24:00Z</dcterms:modified>
</cp:coreProperties>
</file>